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38"/>
        <w:gridCol w:w="7866"/>
      </w:tblGrid>
      <w:tr w14:paraId="22A4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13" w:type="dxa"/>
          <w:cantSplit/>
          <w:trHeight w:val="1166" w:hRule="atLeast"/>
        </w:trPr>
        <w:tc>
          <w:tcPr>
            <w:tcW w:w="7866" w:type="dxa"/>
            <w:noWrap w:val="0"/>
            <w:vAlign w:val="center"/>
          </w:tcPr>
          <w:p w14:paraId="03FE61E7">
            <w:pPr>
              <w:jc w:val="center"/>
              <w:rPr>
                <w:rFonts w:hint="eastAsia" w:eastAsia="黑体"/>
                <w:b/>
                <w:bCs/>
                <w:sz w:val="44"/>
                <w:highlight w:val="none"/>
              </w:rPr>
            </w:pPr>
            <w:r>
              <w:rPr>
                <w:sz w:val="4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-548005</wp:posOffset>
                      </wp:positionV>
                      <wp:extent cx="948690" cy="462280"/>
                      <wp:effectExtent l="0" t="0" r="3810" b="139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69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16CC8">
                                  <w:pPr>
                                    <w:spacing w:line="360" w:lineRule="auto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附件3：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75pt;margin-top:-43.15pt;height:36.4pt;width:74.7pt;z-index:251659264;mso-width-relative:page;mso-height-relative:page;" fillcolor="#FFFFFF [3201]" filled="t" stroked="f" coordsize="21600,21600" o:gfxdata="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l0IDq1QAAAAoBAAAPAAAA&#10;AAAAAAEAIAAAACIAAABkcnMvZG93bnJldi54bWxQSwECFAAUAAAACACHTuJA4q6Tf1ECAACOBAAA&#10;DgAAAAAAAAABACAAAAAk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AB16CC8">
                            <w:pPr>
                              <w:spacing w:line="360" w:lineRule="auto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附件3：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b/>
                <w:bCs/>
                <w:sz w:val="48"/>
                <w:highlight w:val="none"/>
              </w:rPr>
              <w:t>湄洲湾职业技术</w:t>
            </w:r>
            <w:r>
              <w:rPr>
                <w:rFonts w:hint="eastAsia" w:eastAsia="黑体"/>
                <w:b/>
                <w:bCs/>
                <w:sz w:val="44"/>
                <w:highlight w:val="none"/>
              </w:rPr>
              <w:t>学院</w:t>
            </w:r>
          </w:p>
          <w:p w14:paraId="75ADCC99">
            <w:pPr>
              <w:jc w:val="center"/>
              <w:rPr>
                <w:rFonts w:hint="eastAsia" w:eastAsia="黑体"/>
                <w:sz w:val="44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</w:rPr>
              <w:t>20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—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</w:rPr>
              <w:t>20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学年第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学期期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试卷（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）</w:t>
            </w:r>
          </w:p>
        </w:tc>
      </w:tr>
      <w:tr w14:paraId="45CF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8" w:hRule="atLeast"/>
        </w:trPr>
        <w:tc>
          <w:tcPr>
            <w:tcW w:w="77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textDirection w:val="btLr"/>
            <w:vAlign w:val="top"/>
          </w:tcPr>
          <w:p w14:paraId="68A15D67">
            <w:pPr>
              <w:ind w:left="113" w:leftChars="54" w:right="533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  考　　　　　　生　　　　　　信　　　　　　息　　　　　　栏</w:t>
            </w:r>
          </w:p>
          <w:p w14:paraId="54722BB1">
            <w:pPr>
              <w:ind w:left="113" w:leftChars="54" w:right="533"/>
              <w:jc w:val="center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 w:ascii="宋体" w:hAnsi="宋体"/>
                <w:highlight w:val="none"/>
              </w:rPr>
              <w:t>＿＿＿＿＿</w:t>
            </w:r>
            <w:r>
              <w:rPr>
                <w:rFonts w:hint="eastAsia"/>
                <w:highlight w:val="none"/>
              </w:rPr>
              <w:t>系</w:t>
            </w:r>
            <w:r>
              <w:rPr>
                <w:rFonts w:hint="eastAsia" w:ascii="宋体" w:hAnsi="宋体"/>
                <w:highlight w:val="none"/>
              </w:rPr>
              <w:t>＿＿＿＿＿＿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专业 </w:t>
            </w:r>
            <w:r>
              <w:rPr>
                <w:rFonts w:hint="eastAsia" w:ascii="宋体" w:hAnsi="宋体"/>
                <w:highlight w:val="none"/>
              </w:rPr>
              <w:t>＿＿＿＿＿＿班级　　</w:t>
            </w:r>
            <w:r>
              <w:rPr>
                <w:rFonts w:hint="eastAsia"/>
                <w:highlight w:val="none"/>
              </w:rPr>
              <w:t>学号</w:t>
            </w:r>
            <w:r>
              <w:rPr>
                <w:rFonts w:hint="eastAsia" w:ascii="宋体" w:hAnsi="宋体"/>
                <w:highlight w:val="none"/>
              </w:rPr>
              <w:t>＿＿＿＿＿＿＿＿＿姓名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    </w:t>
            </w:r>
          </w:p>
        </w:tc>
        <w:tc>
          <w:tcPr>
            <w:tcW w:w="338" w:type="dxa"/>
            <w:tcBorders>
              <w:top w:val="nil"/>
              <w:left w:val="dashed" w:color="auto" w:sz="4" w:space="0"/>
              <w:bottom w:val="nil"/>
              <w:right w:val="dashed" w:color="auto" w:sz="4" w:space="0"/>
            </w:tcBorders>
            <w:noWrap w:val="0"/>
            <w:textDirection w:val="btLr"/>
            <w:vAlign w:val="top"/>
          </w:tcPr>
          <w:p w14:paraId="003C876F"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装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          </w:t>
            </w:r>
            <w:r>
              <w:rPr>
                <w:highlight w:val="none"/>
              </w:rPr>
              <w:t xml:space="preserve">            </w:t>
            </w:r>
            <w:r>
              <w:rPr>
                <w:rFonts w:hint="eastAsia"/>
                <w:highlight w:val="none"/>
              </w:rPr>
              <w:t>订</w:t>
            </w:r>
            <w:r>
              <w:rPr>
                <w:highlight w:val="none"/>
              </w:rPr>
              <w:t xml:space="preserve">       </w:t>
            </w:r>
            <w:r>
              <w:rPr>
                <w:rFonts w:hint="eastAsia"/>
                <w:highlight w:val="none"/>
              </w:rPr>
              <w:t xml:space="preserve">          </w:t>
            </w:r>
            <w:r>
              <w:rPr>
                <w:highlight w:val="none"/>
              </w:rPr>
              <w:t xml:space="preserve">        </w:t>
            </w:r>
            <w:r>
              <w:rPr>
                <w:rFonts w:hint="eastAsia"/>
                <w:highlight w:val="none"/>
              </w:rPr>
              <w:t>线</w:t>
            </w:r>
          </w:p>
        </w:tc>
        <w:tc>
          <w:tcPr>
            <w:tcW w:w="7866" w:type="dxa"/>
            <w:tcBorders>
              <w:top w:val="thickThinSmallGap" w:color="auto" w:sz="24" w:space="0"/>
              <w:left w:val="dashed" w:color="auto" w:sz="4" w:space="0"/>
              <w:bottom w:val="nil"/>
              <w:right w:val="nil"/>
            </w:tcBorders>
            <w:noWrap w:val="0"/>
            <w:vAlign w:val="top"/>
          </w:tcPr>
          <w:p w14:paraId="607E381A">
            <w:pPr>
              <w:spacing w:line="42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  <w:lang w:val="en-US" w:eastAsia="zh-CN"/>
              </w:rPr>
              <w:t>学为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</w:t>
            </w:r>
            <w:r>
              <w:rPr>
                <w:rFonts w:eastAsia="方正舒体"/>
                <w:sz w:val="48"/>
                <w:highlight w:val="none"/>
              </w:rPr>
              <w:drawing>
                <wp:inline distT="0" distB="0" distL="114300" distR="114300">
                  <wp:extent cx="567055" cy="551815"/>
                  <wp:effectExtent l="0" t="0" r="4445" b="635"/>
                  <wp:docPr id="4" name="图片 3" descr="湄洲湾职业技术学院-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湄洲湾职业技术学院-标志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  <w:lang w:val="en-US" w:eastAsia="zh-CN"/>
              </w:rPr>
              <w:t>成人</w:t>
            </w:r>
          </w:p>
          <w:p w14:paraId="29E1AB66">
            <w:pPr>
              <w:spacing w:line="400" w:lineRule="exact"/>
              <w:ind w:firstLine="723" w:firstLineChars="300"/>
              <w:jc w:val="both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课程名称：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　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  系部名称：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>系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</w:t>
            </w:r>
          </w:p>
          <w:p w14:paraId="1BD20382">
            <w:pPr>
              <w:spacing w:line="400" w:lineRule="exact"/>
              <w:rPr>
                <w:rFonts w:hint="eastAsia" w:ascii="宋体" w:hAnsi="宋体"/>
                <w:b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     专    业：</w:t>
            </w:r>
            <w:r>
              <w:rPr>
                <w:rFonts w:hint="eastAsia" w:ascii="宋体" w:hAnsi="宋体"/>
                <w:b/>
                <w:i/>
                <w:iCs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i/>
                <w:iCs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i w:val="0"/>
                <w:iCs w:val="0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年    级：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>级</w:t>
            </w:r>
          </w:p>
          <w:p w14:paraId="13C2E7E2">
            <w:pPr>
              <w:spacing w:line="400" w:lineRule="exact"/>
              <w:ind w:firstLine="723" w:firstLineChars="300"/>
              <w:jc w:val="both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试卷类别：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>开卷（</w:t>
            </w:r>
            <w:r>
              <w:rPr>
                <w:rFonts w:hint="eastAsia" w:ascii="宋体" w:hAnsi="宋体"/>
                <w:b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>）闭卷（</w:t>
            </w:r>
            <w:r>
              <w:rPr>
                <w:rFonts w:hint="eastAsia" w:ascii="宋体" w:hAnsi="宋体"/>
                <w:b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 xml:space="preserve">）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考试用时：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分钟</w:t>
            </w:r>
          </w:p>
          <w:p w14:paraId="45840EC6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 w:hAnsi="宋体"/>
                <w:kern w:val="0"/>
                <w:szCs w:val="21"/>
                <w:highlight w:val="none"/>
              </w:rPr>
            </w:pPr>
          </w:p>
          <w:p w14:paraId="396CFB48">
            <w:pPr>
              <w:spacing w:line="300" w:lineRule="auto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一、填空题（每小格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分</w:t>
            </w: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共XX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分）</w:t>
            </w:r>
          </w:p>
          <w:p w14:paraId="7E1E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1.XXX</w:t>
            </w:r>
          </w:p>
          <w:p w14:paraId="46592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2.XXX</w:t>
            </w:r>
          </w:p>
          <w:p w14:paraId="3F1BCE14">
            <w:pPr>
              <w:spacing w:line="360" w:lineRule="auto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二、选择题（每小题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分</w:t>
            </w: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共XX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分）</w:t>
            </w:r>
          </w:p>
          <w:p w14:paraId="2AAED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1.XXX</w:t>
            </w:r>
          </w:p>
          <w:p w14:paraId="0A67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2.XXX</w:t>
            </w:r>
          </w:p>
          <w:p w14:paraId="7A01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2F8C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4EC5E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注：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本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试卷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主要在格式上起模版作用，各系（院）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根据所承担课程的学科特点来制定。</w:t>
            </w:r>
          </w:p>
          <w:p w14:paraId="3C20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00CA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4EA7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7000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5908A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5E605885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19188B11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0564BEBE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01DBFC60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79322FA4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6EB2302B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</w:tc>
      </w:tr>
    </w:tbl>
    <w:p w14:paraId="3A9D6E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C109B"/>
    <w:rsid w:val="48E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2025-02-26T03:14:00Z</dcterms:created>
  <dc:creator>~^婷^~</dc:creator>
  <cp:lastModifiedBy>~^婷^~</cp:lastModifiedBy>
  <dcterms:modified xsi:type="dcterms:W3CDTF">2025-02-26T03:16:58Z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75B933C0265A4B64A297774F7D7CF8C1_11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